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9DE5" w14:textId="22C36E67" w:rsidR="00626976" w:rsidRPr="00AE62B3" w:rsidRDefault="00626976" w:rsidP="008F1359">
      <w:pPr>
        <w:ind w:right="566" w:firstLine="426"/>
        <w:jc w:val="right"/>
        <w:rPr>
          <w:color w:val="000000"/>
          <w:sz w:val="24"/>
          <w:szCs w:val="24"/>
        </w:rPr>
      </w:pPr>
      <w:r w:rsidRPr="00AE62B3">
        <w:rPr>
          <w:color w:val="000000"/>
          <w:sz w:val="24"/>
          <w:szCs w:val="24"/>
        </w:rPr>
        <w:t xml:space="preserve">Приложение № </w:t>
      </w:r>
      <w:r w:rsidR="00497714" w:rsidRPr="00AE62B3">
        <w:rPr>
          <w:color w:val="000000"/>
          <w:sz w:val="24"/>
          <w:szCs w:val="24"/>
        </w:rPr>
        <w:t>2</w:t>
      </w:r>
      <w:r w:rsidRPr="00AE62B3">
        <w:rPr>
          <w:color w:val="000000"/>
          <w:sz w:val="24"/>
          <w:szCs w:val="24"/>
        </w:rPr>
        <w:t xml:space="preserve"> к </w:t>
      </w:r>
      <w:r w:rsidR="008F1359" w:rsidRPr="00AE62B3">
        <w:rPr>
          <w:color w:val="000000"/>
          <w:sz w:val="24"/>
          <w:szCs w:val="24"/>
        </w:rPr>
        <w:t>Договору</w:t>
      </w:r>
      <w:r w:rsidRPr="00AE62B3">
        <w:rPr>
          <w:color w:val="000000"/>
          <w:sz w:val="24"/>
          <w:szCs w:val="24"/>
        </w:rPr>
        <w:t xml:space="preserve"> </w:t>
      </w:r>
      <w:r w:rsidR="00AC3DBB">
        <w:rPr>
          <w:color w:val="000000"/>
          <w:sz w:val="24"/>
          <w:szCs w:val="24"/>
        </w:rPr>
        <w:t>№</w:t>
      </w:r>
      <w:r w:rsidR="0087620B">
        <w:rPr>
          <w:color w:val="000000"/>
          <w:sz w:val="24"/>
          <w:szCs w:val="24"/>
        </w:rPr>
        <w:t>__________</w:t>
      </w:r>
      <w:r w:rsidR="00AC3DBB">
        <w:rPr>
          <w:color w:val="000000"/>
          <w:sz w:val="24"/>
          <w:szCs w:val="24"/>
        </w:rPr>
        <w:t xml:space="preserve">от </w:t>
      </w:r>
      <w:r w:rsidR="0087620B">
        <w:rPr>
          <w:color w:val="000000"/>
          <w:sz w:val="24"/>
          <w:szCs w:val="24"/>
        </w:rPr>
        <w:t>__________</w:t>
      </w:r>
      <w:r w:rsidR="00AC3DBB">
        <w:rPr>
          <w:color w:val="000000"/>
          <w:sz w:val="24"/>
          <w:szCs w:val="24"/>
        </w:rPr>
        <w:t>2020</w:t>
      </w:r>
    </w:p>
    <w:p w14:paraId="11D71B62" w14:textId="77777777" w:rsidR="00626976" w:rsidRPr="00AE62B3" w:rsidRDefault="00626976" w:rsidP="008F1359">
      <w:pPr>
        <w:ind w:right="566" w:firstLine="426"/>
        <w:jc w:val="both"/>
        <w:rPr>
          <w:color w:val="000000"/>
          <w:sz w:val="24"/>
          <w:szCs w:val="24"/>
        </w:rPr>
      </w:pPr>
    </w:p>
    <w:p w14:paraId="676D3607" w14:textId="1327F1DD" w:rsidR="008F1359" w:rsidRPr="00AE62B3" w:rsidRDefault="00626976" w:rsidP="001A5EE8">
      <w:pPr>
        <w:ind w:right="283" w:firstLine="426"/>
        <w:jc w:val="center"/>
        <w:rPr>
          <w:b/>
          <w:caps/>
          <w:sz w:val="24"/>
          <w:szCs w:val="24"/>
        </w:rPr>
      </w:pPr>
      <w:r w:rsidRPr="00AE62B3">
        <w:rPr>
          <w:b/>
          <w:caps/>
          <w:sz w:val="24"/>
          <w:szCs w:val="24"/>
        </w:rPr>
        <w:t>Техническое задание</w:t>
      </w:r>
    </w:p>
    <w:p w14:paraId="7E76607B" w14:textId="77777777" w:rsidR="00746D93" w:rsidRPr="00AE62B3" w:rsidRDefault="00746D93" w:rsidP="001A5EE8">
      <w:pPr>
        <w:ind w:right="283" w:firstLine="426"/>
        <w:jc w:val="center"/>
        <w:rPr>
          <w:b/>
          <w:caps/>
          <w:sz w:val="24"/>
          <w:szCs w:val="24"/>
        </w:rPr>
      </w:pPr>
    </w:p>
    <w:p w14:paraId="7347376D" w14:textId="51CAF06C" w:rsidR="0087620B" w:rsidRPr="0087620B" w:rsidRDefault="0087620B" w:rsidP="008762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7620B">
        <w:rPr>
          <w:sz w:val="24"/>
          <w:szCs w:val="24"/>
        </w:rPr>
        <w:t>а выполнение проектных и монтажных работ в г. Минусинск, Красноярского края:</w:t>
      </w:r>
    </w:p>
    <w:p w14:paraId="558C6D0C" w14:textId="77777777" w:rsidR="00626976" w:rsidRPr="00AE62B3" w:rsidRDefault="00626976" w:rsidP="008F1359">
      <w:pPr>
        <w:ind w:firstLine="426"/>
        <w:jc w:val="both"/>
        <w:rPr>
          <w:sz w:val="24"/>
          <w:szCs w:val="24"/>
        </w:rPr>
      </w:pPr>
    </w:p>
    <w:p w14:paraId="074038E9" w14:textId="77777777" w:rsidR="00626976" w:rsidRPr="00AE62B3" w:rsidRDefault="00626976" w:rsidP="008F1359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252" w:lineRule="auto"/>
        <w:ind w:left="0" w:right="283" w:firstLine="426"/>
        <w:rPr>
          <w:szCs w:val="24"/>
        </w:rPr>
      </w:pPr>
      <w:r w:rsidRPr="00AE62B3">
        <w:rPr>
          <w:b/>
          <w:bCs/>
          <w:szCs w:val="24"/>
        </w:rPr>
        <w:t>Наименование выполняемых работ:</w:t>
      </w:r>
      <w:r w:rsidRPr="00AE62B3">
        <w:rPr>
          <w:bCs/>
          <w:i/>
          <w:szCs w:val="24"/>
        </w:rPr>
        <w:t xml:space="preserve"> </w:t>
      </w:r>
    </w:p>
    <w:p w14:paraId="565AE800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bookmarkStart w:id="0" w:name="_Hlk59107931"/>
      <w:r w:rsidRPr="0087620B">
        <w:rPr>
          <w:sz w:val="24"/>
          <w:szCs w:val="24"/>
        </w:rPr>
        <w:t>Проектные работы для:</w:t>
      </w:r>
    </w:p>
    <w:p w14:paraId="78831FE3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1.</w:t>
      </w:r>
      <w:r w:rsidRPr="0087620B">
        <w:rPr>
          <w:sz w:val="24"/>
          <w:szCs w:val="24"/>
        </w:rPr>
        <w:tab/>
        <w:t xml:space="preserve">Замены существующей кабельной линии (КЛ)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от линейной ячейки № 31, 1 с. ш.  РУ-10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ПС 220/110/10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№ 01 «Минусинская опорная»;</w:t>
      </w:r>
    </w:p>
    <w:p w14:paraId="596B4A23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2.</w:t>
      </w:r>
      <w:r w:rsidRPr="0087620B">
        <w:rPr>
          <w:sz w:val="24"/>
          <w:szCs w:val="24"/>
        </w:rPr>
        <w:tab/>
        <w:t xml:space="preserve">Строительства распределительного пункта (РП)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>;</w:t>
      </w:r>
    </w:p>
    <w:p w14:paraId="04081887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3.</w:t>
      </w:r>
      <w:r w:rsidRPr="0087620B">
        <w:rPr>
          <w:sz w:val="24"/>
          <w:szCs w:val="24"/>
        </w:rPr>
        <w:tab/>
        <w:t xml:space="preserve">Строительства новой трансформаторной подстанции 10/0,4 </w:t>
      </w:r>
      <w:proofErr w:type="spellStart"/>
      <w:r w:rsidRPr="0087620B">
        <w:rPr>
          <w:sz w:val="24"/>
          <w:szCs w:val="24"/>
        </w:rPr>
        <w:t>кВ.</w:t>
      </w:r>
      <w:proofErr w:type="spellEnd"/>
    </w:p>
    <w:p w14:paraId="45A1B787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Монтажные работы:</w:t>
      </w:r>
    </w:p>
    <w:p w14:paraId="680A90A1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1.</w:t>
      </w:r>
      <w:r w:rsidRPr="0087620B">
        <w:rPr>
          <w:sz w:val="24"/>
          <w:szCs w:val="24"/>
        </w:rPr>
        <w:tab/>
        <w:t xml:space="preserve">По замене существующей кабельной линии (КЛ)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от линейной ячейки № 31, 1 с. ш.  РУ-10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ПС 220/110/10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№ 01 «Минусинская опорная»;</w:t>
      </w:r>
    </w:p>
    <w:p w14:paraId="785B617A" w14:textId="77777777" w:rsidR="0087620B" w:rsidRP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2.</w:t>
      </w:r>
      <w:r w:rsidRPr="0087620B">
        <w:rPr>
          <w:sz w:val="24"/>
          <w:szCs w:val="24"/>
        </w:rPr>
        <w:tab/>
        <w:t xml:space="preserve">По строительству распределительного пункта (РП)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>;</w:t>
      </w:r>
    </w:p>
    <w:p w14:paraId="5FF6D9E2" w14:textId="6F0BBD1D" w:rsid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3.</w:t>
      </w:r>
      <w:r w:rsidRPr="0087620B">
        <w:rPr>
          <w:sz w:val="24"/>
          <w:szCs w:val="24"/>
        </w:rPr>
        <w:tab/>
        <w:t xml:space="preserve">По строительству новой трансформаторной подстанции 10/0,4 </w:t>
      </w:r>
      <w:proofErr w:type="spellStart"/>
      <w:proofErr w:type="gramStart"/>
      <w:r w:rsidRPr="0087620B">
        <w:rPr>
          <w:sz w:val="24"/>
          <w:szCs w:val="24"/>
        </w:rPr>
        <w:t>кВ.</w:t>
      </w:r>
      <w:proofErr w:type="spellEnd"/>
      <w:r w:rsidRPr="0087620B">
        <w:rPr>
          <w:sz w:val="24"/>
          <w:szCs w:val="24"/>
        </w:rPr>
        <w:t>.</w:t>
      </w:r>
      <w:proofErr w:type="gramEnd"/>
    </w:p>
    <w:bookmarkEnd w:id="0"/>
    <w:p w14:paraId="3062FDC4" w14:textId="77777777" w:rsidR="0087620B" w:rsidRDefault="0087620B" w:rsidP="0087620B">
      <w:pPr>
        <w:spacing w:line="252" w:lineRule="auto"/>
        <w:ind w:firstLine="426"/>
        <w:jc w:val="both"/>
        <w:rPr>
          <w:sz w:val="24"/>
          <w:szCs w:val="24"/>
        </w:rPr>
      </w:pPr>
    </w:p>
    <w:p w14:paraId="6CE11419" w14:textId="71763C5E" w:rsidR="00626976" w:rsidRPr="00AE62B3" w:rsidRDefault="00626976" w:rsidP="008F1359">
      <w:pPr>
        <w:spacing w:line="252" w:lineRule="auto"/>
        <w:ind w:firstLine="426"/>
        <w:jc w:val="both"/>
        <w:rPr>
          <w:sz w:val="24"/>
          <w:szCs w:val="24"/>
        </w:rPr>
      </w:pPr>
      <w:r w:rsidRPr="00AE62B3">
        <w:rPr>
          <w:b/>
          <w:sz w:val="24"/>
          <w:szCs w:val="24"/>
        </w:rPr>
        <w:t>Заказчик:</w:t>
      </w:r>
      <w:r w:rsidRPr="00AE62B3">
        <w:rPr>
          <w:sz w:val="24"/>
          <w:szCs w:val="24"/>
        </w:rPr>
        <w:t xml:space="preserve"> ООО «Крассети</w:t>
      </w:r>
      <w:r w:rsidR="007307D8" w:rsidRPr="00AE62B3">
        <w:rPr>
          <w:sz w:val="24"/>
          <w:szCs w:val="24"/>
        </w:rPr>
        <w:t>»</w:t>
      </w:r>
      <w:r w:rsidRPr="00AE62B3">
        <w:rPr>
          <w:sz w:val="24"/>
          <w:szCs w:val="24"/>
        </w:rPr>
        <w:t>.</w:t>
      </w:r>
    </w:p>
    <w:p w14:paraId="11CCFE91" w14:textId="77777777" w:rsidR="0059136D" w:rsidRPr="00AE62B3" w:rsidRDefault="0059136D" w:rsidP="008F1359">
      <w:pPr>
        <w:spacing w:line="252" w:lineRule="auto"/>
        <w:ind w:firstLine="426"/>
        <w:jc w:val="both"/>
        <w:rPr>
          <w:sz w:val="24"/>
          <w:szCs w:val="24"/>
        </w:rPr>
      </w:pPr>
    </w:p>
    <w:p w14:paraId="004EC158" w14:textId="77777777" w:rsidR="0059136D" w:rsidRPr="00AE62B3" w:rsidRDefault="0059136D" w:rsidP="008F1359">
      <w:pPr>
        <w:pStyle w:val="a4"/>
        <w:numPr>
          <w:ilvl w:val="0"/>
          <w:numId w:val="1"/>
        </w:numPr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2B3">
        <w:rPr>
          <w:rFonts w:ascii="Times New Roman" w:hAnsi="Times New Roman"/>
          <w:b/>
          <w:bCs/>
          <w:sz w:val="24"/>
          <w:szCs w:val="24"/>
        </w:rPr>
        <w:t xml:space="preserve">Вид строительства и этапы разработки проектной и рабочей документации: </w:t>
      </w:r>
      <w:r w:rsidRPr="00AE62B3">
        <w:rPr>
          <w:rFonts w:ascii="Times New Roman" w:hAnsi="Times New Roman"/>
          <w:sz w:val="24"/>
          <w:szCs w:val="24"/>
        </w:rPr>
        <w:t>Вид строительства: новое строительство.</w:t>
      </w:r>
    </w:p>
    <w:p w14:paraId="685BF714" w14:textId="77777777" w:rsidR="0059136D" w:rsidRPr="00AE62B3" w:rsidRDefault="0059136D" w:rsidP="008F1359">
      <w:pPr>
        <w:pStyle w:val="a4"/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2B229741" w14:textId="7727AE78" w:rsidR="00626976" w:rsidRPr="00AE62B3" w:rsidRDefault="0059136D" w:rsidP="008F1359">
      <w:pPr>
        <w:pStyle w:val="a4"/>
        <w:numPr>
          <w:ilvl w:val="0"/>
          <w:numId w:val="1"/>
        </w:numPr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2B3">
        <w:rPr>
          <w:rFonts w:ascii="Times New Roman" w:hAnsi="Times New Roman"/>
          <w:b/>
          <w:sz w:val="24"/>
          <w:szCs w:val="24"/>
        </w:rPr>
        <w:t xml:space="preserve">Место выполнения работ: </w:t>
      </w:r>
      <w:r w:rsidR="0087620B">
        <w:rPr>
          <w:rFonts w:ascii="Times New Roman" w:hAnsi="Times New Roman"/>
          <w:sz w:val="24"/>
          <w:szCs w:val="24"/>
        </w:rPr>
        <w:t>Красноярский край</w:t>
      </w:r>
      <w:proofErr w:type="gramStart"/>
      <w:r w:rsidR="0087620B">
        <w:rPr>
          <w:rFonts w:ascii="Times New Roman" w:hAnsi="Times New Roman"/>
          <w:sz w:val="24"/>
          <w:szCs w:val="24"/>
        </w:rPr>
        <w:t xml:space="preserve">, </w:t>
      </w:r>
      <w:r w:rsidRPr="00AE62B3">
        <w:rPr>
          <w:rFonts w:ascii="Times New Roman" w:hAnsi="Times New Roman"/>
          <w:sz w:val="24"/>
          <w:szCs w:val="24"/>
        </w:rPr>
        <w:t>.</w:t>
      </w:r>
      <w:proofErr w:type="gramEnd"/>
    </w:p>
    <w:p w14:paraId="5C2D0BA6" w14:textId="77777777" w:rsidR="0059136D" w:rsidRPr="00AE62B3" w:rsidRDefault="0059136D" w:rsidP="001A5EE8">
      <w:pPr>
        <w:spacing w:line="252" w:lineRule="auto"/>
        <w:jc w:val="both"/>
        <w:rPr>
          <w:sz w:val="24"/>
          <w:szCs w:val="24"/>
        </w:rPr>
      </w:pPr>
    </w:p>
    <w:p w14:paraId="4724CBA7" w14:textId="77777777" w:rsidR="0059136D" w:rsidRPr="00AE62B3" w:rsidRDefault="0059136D" w:rsidP="008F1359">
      <w:pPr>
        <w:pStyle w:val="a4"/>
        <w:numPr>
          <w:ilvl w:val="0"/>
          <w:numId w:val="1"/>
        </w:numPr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2B3">
        <w:rPr>
          <w:rFonts w:ascii="Times New Roman" w:hAnsi="Times New Roman"/>
          <w:b/>
          <w:sz w:val="24"/>
          <w:szCs w:val="24"/>
        </w:rPr>
        <w:t>Сроки выполнения работ:</w:t>
      </w:r>
      <w:r w:rsidRPr="00AE62B3">
        <w:rPr>
          <w:rFonts w:ascii="Times New Roman" w:hAnsi="Times New Roman"/>
          <w:sz w:val="24"/>
          <w:szCs w:val="24"/>
        </w:rPr>
        <w:t xml:space="preserve"> Начальный срок выполнения работ: дата заключения Договора. </w:t>
      </w:r>
    </w:p>
    <w:p w14:paraId="69A5922B" w14:textId="4FBC216A" w:rsidR="0059136D" w:rsidRPr="00AE62B3" w:rsidRDefault="0059136D" w:rsidP="008F1359">
      <w:pPr>
        <w:pStyle w:val="a4"/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2B3">
        <w:rPr>
          <w:rFonts w:ascii="Times New Roman" w:hAnsi="Times New Roman"/>
          <w:sz w:val="24"/>
          <w:szCs w:val="24"/>
        </w:rPr>
        <w:t xml:space="preserve">Конечный срок выполнения работ: </w:t>
      </w:r>
      <w:r w:rsidR="00B10751" w:rsidRPr="00AE62B3">
        <w:rPr>
          <w:rFonts w:ascii="Times New Roman" w:hAnsi="Times New Roman"/>
          <w:sz w:val="24"/>
          <w:szCs w:val="24"/>
        </w:rPr>
        <w:t>30</w:t>
      </w:r>
      <w:r w:rsidR="008018E6" w:rsidRPr="00AE62B3">
        <w:rPr>
          <w:rFonts w:ascii="Times New Roman" w:hAnsi="Times New Roman"/>
          <w:sz w:val="24"/>
          <w:szCs w:val="24"/>
        </w:rPr>
        <w:t xml:space="preserve"> дней с момента заключения договора</w:t>
      </w:r>
      <w:r w:rsidRPr="00AE62B3">
        <w:rPr>
          <w:rFonts w:ascii="Times New Roman" w:hAnsi="Times New Roman"/>
          <w:sz w:val="24"/>
          <w:szCs w:val="24"/>
        </w:rPr>
        <w:t>.</w:t>
      </w:r>
    </w:p>
    <w:p w14:paraId="0FE566EC" w14:textId="1A858177" w:rsidR="0059136D" w:rsidRPr="00AE62B3" w:rsidRDefault="0059136D" w:rsidP="008F1359">
      <w:pPr>
        <w:pStyle w:val="a4"/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2B3">
        <w:rPr>
          <w:rFonts w:ascii="Times New Roman" w:hAnsi="Times New Roman"/>
          <w:sz w:val="24"/>
          <w:szCs w:val="24"/>
        </w:rPr>
        <w:t>По предварительному письменному согласованию с Заказчиком работы могут быть выполнены досрочно.</w:t>
      </w:r>
    </w:p>
    <w:p w14:paraId="0EC4731F" w14:textId="21812B47" w:rsidR="004422E3" w:rsidRPr="00AE62B3" w:rsidRDefault="004422E3" w:rsidP="008F1359">
      <w:pPr>
        <w:pStyle w:val="a4"/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746F4464" w14:textId="6E0D86A8" w:rsidR="004422E3" w:rsidRPr="00AE62B3" w:rsidRDefault="004422E3" w:rsidP="004422E3">
      <w:pPr>
        <w:pStyle w:val="a4"/>
        <w:numPr>
          <w:ilvl w:val="0"/>
          <w:numId w:val="1"/>
        </w:numPr>
        <w:spacing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62B3">
        <w:rPr>
          <w:rFonts w:ascii="Times New Roman" w:hAnsi="Times New Roman"/>
          <w:b/>
          <w:bCs/>
          <w:sz w:val="24"/>
          <w:szCs w:val="24"/>
        </w:rPr>
        <w:t xml:space="preserve">Требования к организации </w:t>
      </w:r>
      <w:r w:rsidR="00AE62B3">
        <w:rPr>
          <w:rFonts w:ascii="Times New Roman" w:hAnsi="Times New Roman"/>
          <w:b/>
          <w:bCs/>
          <w:sz w:val="24"/>
          <w:szCs w:val="24"/>
        </w:rPr>
        <w:t xml:space="preserve">проектных </w:t>
      </w:r>
      <w:r w:rsidRPr="00AE62B3">
        <w:rPr>
          <w:rFonts w:ascii="Times New Roman" w:hAnsi="Times New Roman"/>
          <w:b/>
          <w:bCs/>
          <w:sz w:val="24"/>
          <w:szCs w:val="24"/>
        </w:rPr>
        <w:t>работ:</w:t>
      </w:r>
    </w:p>
    <w:p w14:paraId="4122FA54" w14:textId="12BFFD64" w:rsidR="0087620B" w:rsidRDefault="0087620B" w:rsidP="00746D93">
      <w:pPr>
        <w:spacing w:line="25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7620B">
        <w:rPr>
          <w:sz w:val="24"/>
          <w:szCs w:val="24"/>
        </w:rPr>
        <w:t>ыполни</w:t>
      </w:r>
      <w:r>
        <w:rPr>
          <w:sz w:val="24"/>
          <w:szCs w:val="24"/>
        </w:rPr>
        <w:t>ть</w:t>
      </w:r>
      <w:r w:rsidRPr="0087620B">
        <w:rPr>
          <w:sz w:val="24"/>
          <w:szCs w:val="24"/>
        </w:rPr>
        <w:t xml:space="preserve"> проектных и монтажных работ в г. Минусинск, Красноярского края:</w:t>
      </w:r>
    </w:p>
    <w:p w14:paraId="7B57F50A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Проектные работы для:</w:t>
      </w:r>
    </w:p>
    <w:p w14:paraId="786081BB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1.</w:t>
      </w:r>
      <w:r w:rsidRPr="0087620B">
        <w:rPr>
          <w:sz w:val="24"/>
          <w:szCs w:val="24"/>
        </w:rPr>
        <w:tab/>
        <w:t xml:space="preserve">Замены существующей кабельной линии (КЛ)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от линейной ячейки № 31, 1 с. ш.  РУ-10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ПС 220/110/10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№ 01 «Минусинская опорная»;</w:t>
      </w:r>
    </w:p>
    <w:p w14:paraId="295DE1F0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2.</w:t>
      </w:r>
      <w:r w:rsidRPr="0087620B">
        <w:rPr>
          <w:sz w:val="24"/>
          <w:szCs w:val="24"/>
        </w:rPr>
        <w:tab/>
        <w:t xml:space="preserve">Строительства распределительного пункта (РП)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>;</w:t>
      </w:r>
    </w:p>
    <w:p w14:paraId="11B18989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3.</w:t>
      </w:r>
      <w:r w:rsidRPr="0087620B">
        <w:rPr>
          <w:sz w:val="24"/>
          <w:szCs w:val="24"/>
        </w:rPr>
        <w:tab/>
        <w:t xml:space="preserve">Строительства новой трансформаторной подстанции 10/0,4 </w:t>
      </w:r>
      <w:proofErr w:type="spellStart"/>
      <w:r w:rsidRPr="0087620B">
        <w:rPr>
          <w:sz w:val="24"/>
          <w:szCs w:val="24"/>
        </w:rPr>
        <w:t>кВ.</w:t>
      </w:r>
      <w:proofErr w:type="spellEnd"/>
    </w:p>
    <w:p w14:paraId="62F5FBF9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Монтажные работы:</w:t>
      </w:r>
    </w:p>
    <w:p w14:paraId="11D069EF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1.</w:t>
      </w:r>
      <w:r w:rsidRPr="0087620B">
        <w:rPr>
          <w:sz w:val="24"/>
          <w:szCs w:val="24"/>
        </w:rPr>
        <w:tab/>
        <w:t xml:space="preserve">По замене существующей кабельной линии (КЛ)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от линейной ячейки № 31, 1 с. ш.  РУ-10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ПС 220/110/10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 xml:space="preserve"> № 01 «Минусинская опорная»;</w:t>
      </w:r>
    </w:p>
    <w:p w14:paraId="037CAD93" w14:textId="77777777" w:rsidR="0087620B" w:rsidRP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2.</w:t>
      </w:r>
      <w:r w:rsidRPr="0087620B">
        <w:rPr>
          <w:sz w:val="24"/>
          <w:szCs w:val="24"/>
        </w:rPr>
        <w:tab/>
        <w:t xml:space="preserve">По строительству распределительного пункта (РП) 10 </w:t>
      </w:r>
      <w:proofErr w:type="spellStart"/>
      <w:r w:rsidRPr="0087620B">
        <w:rPr>
          <w:sz w:val="24"/>
          <w:szCs w:val="24"/>
        </w:rPr>
        <w:t>кВ</w:t>
      </w:r>
      <w:proofErr w:type="spellEnd"/>
      <w:r w:rsidRPr="0087620B">
        <w:rPr>
          <w:sz w:val="24"/>
          <w:szCs w:val="24"/>
        </w:rPr>
        <w:t>;</w:t>
      </w:r>
    </w:p>
    <w:p w14:paraId="6A68B161" w14:textId="611B9945" w:rsidR="0087620B" w:rsidRDefault="0087620B" w:rsidP="0087620B">
      <w:pPr>
        <w:spacing w:line="252" w:lineRule="auto"/>
        <w:ind w:firstLine="360"/>
        <w:jc w:val="both"/>
        <w:rPr>
          <w:sz w:val="24"/>
          <w:szCs w:val="24"/>
        </w:rPr>
      </w:pPr>
      <w:r w:rsidRPr="0087620B">
        <w:rPr>
          <w:sz w:val="24"/>
          <w:szCs w:val="24"/>
        </w:rPr>
        <w:t>3.</w:t>
      </w:r>
      <w:r w:rsidRPr="0087620B">
        <w:rPr>
          <w:sz w:val="24"/>
          <w:szCs w:val="24"/>
        </w:rPr>
        <w:tab/>
        <w:t xml:space="preserve">По строительству новой трансформаторной подстанции 10/0,4 </w:t>
      </w:r>
      <w:proofErr w:type="spellStart"/>
      <w:proofErr w:type="gramStart"/>
      <w:r w:rsidRPr="0087620B">
        <w:rPr>
          <w:sz w:val="24"/>
          <w:szCs w:val="24"/>
        </w:rPr>
        <w:t>кВ.</w:t>
      </w:r>
      <w:proofErr w:type="spellEnd"/>
      <w:r w:rsidRPr="0087620B">
        <w:rPr>
          <w:sz w:val="24"/>
          <w:szCs w:val="24"/>
        </w:rPr>
        <w:t>.</w:t>
      </w:r>
      <w:proofErr w:type="gramEnd"/>
    </w:p>
    <w:p w14:paraId="6CAE48C0" w14:textId="77777777" w:rsidR="0087620B" w:rsidRDefault="0087620B" w:rsidP="00746D93">
      <w:pPr>
        <w:spacing w:line="252" w:lineRule="auto"/>
        <w:ind w:firstLine="360"/>
        <w:jc w:val="both"/>
        <w:rPr>
          <w:sz w:val="24"/>
          <w:szCs w:val="24"/>
        </w:rPr>
      </w:pPr>
    </w:p>
    <w:p w14:paraId="10A94A92" w14:textId="7AD3E718" w:rsidR="00746D93" w:rsidRPr="00AE62B3" w:rsidRDefault="00746D93" w:rsidP="00746D93">
      <w:pPr>
        <w:spacing w:line="252" w:lineRule="auto"/>
        <w:ind w:firstLine="360"/>
        <w:jc w:val="both"/>
        <w:rPr>
          <w:sz w:val="24"/>
          <w:szCs w:val="24"/>
        </w:rPr>
      </w:pPr>
      <w:r w:rsidRPr="00AE62B3">
        <w:rPr>
          <w:sz w:val="24"/>
          <w:szCs w:val="24"/>
        </w:rPr>
        <w:t>Протяженность, количество, тип и сечение КЛ определить проектом</w:t>
      </w:r>
      <w:r w:rsidR="00AE62B3">
        <w:rPr>
          <w:sz w:val="24"/>
          <w:szCs w:val="24"/>
        </w:rPr>
        <w:t>.</w:t>
      </w:r>
    </w:p>
    <w:p w14:paraId="5797CD1B" w14:textId="06BCC489" w:rsidR="00497714" w:rsidRPr="00AE62B3" w:rsidRDefault="004422E3" w:rsidP="00AE62B3">
      <w:pPr>
        <w:spacing w:line="252" w:lineRule="auto"/>
        <w:ind w:firstLine="360"/>
        <w:jc w:val="both"/>
        <w:rPr>
          <w:sz w:val="24"/>
          <w:szCs w:val="24"/>
        </w:rPr>
      </w:pPr>
      <w:r w:rsidRPr="00AE62B3">
        <w:rPr>
          <w:sz w:val="24"/>
          <w:szCs w:val="24"/>
        </w:rPr>
        <w:t xml:space="preserve">Проектные работы должны быть выполнены в соответствии с утверждёнными </w:t>
      </w:r>
      <w:r w:rsidR="00AE62B3">
        <w:rPr>
          <w:sz w:val="24"/>
          <w:szCs w:val="24"/>
        </w:rPr>
        <w:t>правилами и нормами.</w:t>
      </w:r>
      <w:r w:rsidRPr="00AE62B3">
        <w:rPr>
          <w:sz w:val="24"/>
          <w:szCs w:val="24"/>
        </w:rPr>
        <w:t xml:space="preserve"> </w:t>
      </w:r>
    </w:p>
    <w:p w14:paraId="6EAA2367" w14:textId="77777777" w:rsidR="0059136D" w:rsidRPr="00AE62B3" w:rsidRDefault="0059136D" w:rsidP="008F1359">
      <w:pPr>
        <w:pStyle w:val="a4"/>
        <w:spacing w:line="25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01D250D" w14:textId="37ACEF7B" w:rsidR="0059136D" w:rsidRPr="00AE62B3" w:rsidRDefault="0059136D" w:rsidP="00497714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AE62B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организации строительно-монтажных работ:</w:t>
      </w:r>
    </w:p>
    <w:p w14:paraId="4923164D" w14:textId="544E4F41" w:rsidR="0059136D" w:rsidRPr="00AE62B3" w:rsidRDefault="0059136D" w:rsidP="008F1359">
      <w:pPr>
        <w:pStyle w:val="a6"/>
        <w:autoSpaceDE/>
        <w:autoSpaceDN/>
        <w:adjustRightInd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Выполнить все работы в объеме утвержденной в установленном порядке проектной документации, в том числе землеустроительные работы</w:t>
      </w:r>
      <w:r w:rsidR="00CE4C33"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сдать результат работ Заказчику.</w:t>
      </w:r>
    </w:p>
    <w:p w14:paraId="621B52C0" w14:textId="77777777" w:rsidR="0059136D" w:rsidRPr="00AE62B3" w:rsidRDefault="0059136D" w:rsidP="008F1359">
      <w:pPr>
        <w:pStyle w:val="a6"/>
        <w:autoSpaceDE/>
        <w:autoSpaceDN/>
        <w:adjustRightInd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Федерации. </w:t>
      </w:r>
    </w:p>
    <w:p w14:paraId="4D42743A" w14:textId="32518E73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работы в полном соответствии с проектной документацией</w:t>
      </w:r>
      <w:r w:rsidR="00CE4C33"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строительными нормами и правилами. </w:t>
      </w:r>
    </w:p>
    <w:p w14:paraId="0971C52B" w14:textId="006C1874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производстве работ не нарушать права третьих лиц, связанные с использованием любых патентов, торговых марок, авторских прав и иных объектов интеллектуальной собственности, а также оградить Заказчика от возможных исков, заявлений, требований и обращений третьих лиц, связанных с таким нарушением.</w:t>
      </w:r>
    </w:p>
    <w:p w14:paraId="6CA5ABE7" w14:textId="4DF2DAA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окончания работы представить Заказчику отчет о расходовании материалов и оборудования </w:t>
      </w:r>
    </w:p>
    <w:p w14:paraId="2AC0C058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 начала производства работ оформить в установленном порядке разрешения на перемещение отходов строительства и сноса, перевозку грунта, а также осуществить транспортировку для размещения отходов строительства и сноса на специализированных полигонах, перевозку грунта согласно полученным разрешениям.</w:t>
      </w:r>
    </w:p>
    <w:p w14:paraId="3F9FBA86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Соблюдать все применимые правила техники безопасности; заботиться о безопасности всех лиц, уполномоченных находиться на строительной площадке; принимать разумные меры по устранению помех на территории строительной площадки и на объекте во избежание опасности для указанных лиц; предоставить ограждение, освещение, охрану и наблюдение за объектом; предоставить временные объекты (включая дороги, пешеходные дорожки, средства охраны и заборы), которые могут понадобиться в связи с производством работ для использования владельцами и жильцами прилегающих территорий, а также для их защиты.</w:t>
      </w:r>
    </w:p>
    <w:p w14:paraId="6DC37640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Допускать к работе на объектах Заказчика только обученный и аттестованный по охране труда и пожарной безопасности персонал. Предоставлять по требованию Заказчика инструкции по охране труда персонала Подрядчика с подписями работников об ознакомлении с ними. Незамедлительно принимать меры по устранению выявленных Заказчиком нарушений работниками Подрядчика правил охраны труда и пожарной безопасности.</w:t>
      </w:r>
    </w:p>
    <w:p w14:paraId="7E9C71B4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Не допускать к работе лиц, не прошедших в установленном порядке обязательные медицинские осмотры.</w:t>
      </w:r>
    </w:p>
    <w:p w14:paraId="52C2FB5A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Принять все разумные и необходимые в соответствии с законодательством Российской Федерации меры по охране окружающей среды (как на строительной площадке, так и за ее пределами), а также все разумные меры, направленные на ограничение неудобства для граждан и ущерба для их имущества вследствие загрязнений, шума и других причин, являющихся следствием производства работ. Подрядчик обязан следить за тем, чтобы выбросы в воздух, поверхностные стоки, отводимые со строительной площадки сточные воды, шум и вибрация не превышали показателей, установленных законодательством Российской Федерации.</w:t>
      </w:r>
    </w:p>
    <w:p w14:paraId="1D319A5E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Самостоятельно осуществить страхование от несчастных случаев; Подрядчик сам расследует и учитывает несчастные случаи, произошедшие на объектах Заказчика, в соответствии с законодательством Российской Федерации, незамедлительно поставив в известность Заказчика о произошедших несчастных случаях; при групповых и смертельных несчастных случаях, несчастных случаях с тяжелым исходом Подрядчик сам направляет сообщения о несчастном случае в соответствии со статьей 228.1 Трудового кодекса Российской Федерации.</w:t>
      </w:r>
    </w:p>
    <w:p w14:paraId="12FBC67E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препятствовать контролю персоналом Заказчика соблюдения требований охраны труда, пожарной, промышленной безопасности на рабочих местах Подрядчика (субподрядчика), принимать меры к персоналу в соответствии с требованиями законодательства Российской Федерации при выявлении грубых нарушений норм охраны труда, в том числе по результатам проверок Заказчика.</w:t>
      </w:r>
    </w:p>
    <w:p w14:paraId="5FFA880B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Вывезти в течение 7 (семи) календарных дней со дня подписания акта ввода в эксплуатацию за пределы строительной площадки свои машины, оборудование, материалы и другое </w:t>
      </w: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имущество. </w:t>
      </w:r>
    </w:p>
    <w:p w14:paraId="2941F7A6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Осуществлять в течение срока производства работ до дня подписания акта ввода в эксплуатацию охрану объекта, строительной площадки и находящихся на ней материалов и оборудования, используемых при осуществлении работ в соответствии с Договором.</w:t>
      </w:r>
    </w:p>
    <w:p w14:paraId="62C65320" w14:textId="77777777" w:rsidR="0059136D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Передавать Заказчику вместе с результатами работ всю исполнительную документацию, касающуюся дальнейшей эксплуатации и использования объекта. </w:t>
      </w:r>
    </w:p>
    <w:p w14:paraId="6D6FD8D3" w14:textId="77777777" w:rsidR="00E10C16" w:rsidRPr="00AE62B3" w:rsidRDefault="0059136D" w:rsidP="008F1359">
      <w:pPr>
        <w:pStyle w:val="a6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если до завершения выполнения этапа работ по Договору Заказчик обнаружит некачественное выполнение работ и внесет соответствующую запись в журнал производства работ, либо направит Подрядчику письменное указание на устранение недостатков, Подрядчик обязан к сроку окончания работ по этапу устранить замечания Заказчика за свой счет. </w:t>
      </w:r>
    </w:p>
    <w:sectPr w:rsidR="00E10C16" w:rsidRPr="00AE62B3" w:rsidSect="00626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08B4"/>
    <w:multiLevelType w:val="multilevel"/>
    <w:tmpl w:val="423EA8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1" w15:restartNumberingAfterBreak="0">
    <w:nsid w:val="0DF1124B"/>
    <w:multiLevelType w:val="hybridMultilevel"/>
    <w:tmpl w:val="CB9A5C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292C"/>
    <w:multiLevelType w:val="hybridMultilevel"/>
    <w:tmpl w:val="8618C86E"/>
    <w:lvl w:ilvl="0" w:tplc="98ACA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7D70"/>
    <w:multiLevelType w:val="multilevel"/>
    <w:tmpl w:val="04A8DD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6"/>
    <w:rsid w:val="00072BA5"/>
    <w:rsid w:val="00122865"/>
    <w:rsid w:val="001A5EE8"/>
    <w:rsid w:val="003B62B1"/>
    <w:rsid w:val="004422E3"/>
    <w:rsid w:val="00497714"/>
    <w:rsid w:val="004F138C"/>
    <w:rsid w:val="0059136D"/>
    <w:rsid w:val="00626976"/>
    <w:rsid w:val="007307D8"/>
    <w:rsid w:val="00746D93"/>
    <w:rsid w:val="008018E6"/>
    <w:rsid w:val="0087620B"/>
    <w:rsid w:val="008F1359"/>
    <w:rsid w:val="00AC3DBB"/>
    <w:rsid w:val="00AE62B3"/>
    <w:rsid w:val="00B10751"/>
    <w:rsid w:val="00CE4C33"/>
    <w:rsid w:val="00E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3158"/>
  <w15:chartTrackingRefBased/>
  <w15:docId w15:val="{B821C55D-B4CC-4438-9F19-A5725CA7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link w:val="1"/>
    <w:rsid w:val="00626976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sz w:val="24"/>
      <w:szCs w:val="28"/>
    </w:rPr>
  </w:style>
  <w:style w:type="paragraph" w:styleId="a4">
    <w:name w:val="List Paragraph"/>
    <w:basedOn w:val="a"/>
    <w:link w:val="a5"/>
    <w:uiPriority w:val="34"/>
    <w:qFormat/>
    <w:rsid w:val="006269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626976"/>
    <w:rPr>
      <w:rFonts w:ascii="Calibri" w:eastAsia="Calibri" w:hAnsi="Calibri" w:cs="Times New Roman"/>
    </w:rPr>
  </w:style>
  <w:style w:type="character" w:customStyle="1" w:styleId="1">
    <w:name w:val="Пункт Знак1"/>
    <w:link w:val="a3"/>
    <w:locked/>
    <w:rsid w:val="0062697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No Spacing"/>
    <w:link w:val="a7"/>
    <w:uiPriority w:val="1"/>
    <w:qFormat/>
    <w:rsid w:val="0059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59136D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4F4A-37DF-4717-811A-E7DB0D4C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Лицензии Крассети</cp:lastModifiedBy>
  <cp:revision>13</cp:revision>
  <dcterms:created xsi:type="dcterms:W3CDTF">2020-09-11T07:51:00Z</dcterms:created>
  <dcterms:modified xsi:type="dcterms:W3CDTF">2020-12-17T07:32:00Z</dcterms:modified>
</cp:coreProperties>
</file>